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78" w:type="dxa"/>
        <w:jc w:val="center"/>
        <w:tblLayout w:type="fixed"/>
        <w:tblLook w:val="04A0" w:firstRow="1" w:lastRow="0" w:firstColumn="1" w:lastColumn="0" w:noHBand="0" w:noVBand="1"/>
      </w:tblPr>
      <w:tblGrid>
        <w:gridCol w:w="3111"/>
        <w:gridCol w:w="1941"/>
        <w:gridCol w:w="1159"/>
        <w:gridCol w:w="2020"/>
        <w:gridCol w:w="1247"/>
      </w:tblGrid>
      <w:tr w:rsidR="007D300C" w:rsidRPr="00B37CFC" w14:paraId="561752B2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2F4C" w14:textId="6076016D" w:rsidR="007D300C" w:rsidRPr="00767AFD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 програм</w:t>
            </w:r>
            <w:r w:rsidR="00022F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</w:t>
            </w: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="00022FB0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022FB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2FB0"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Компаративне регионалне студије</w:t>
            </w:r>
            <w:r w:rsidR="00022FB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модул: </w:t>
            </w:r>
            <w:r w:rsidR="00022FB0" w:rsidRPr="00B37CFC">
              <w:rPr>
                <w:rFonts w:ascii="Times New Roman" w:hAnsi="Times New Roman"/>
                <w:sz w:val="20"/>
                <w:szCs w:val="20"/>
              </w:rPr>
              <w:t>Избори и изборне кампање</w:t>
            </w:r>
            <w:r w:rsidR="00767AFD">
              <w:rPr>
                <w:rFonts w:ascii="Times New Roman" w:hAnsi="Times New Roman"/>
                <w:sz w:val="20"/>
                <w:szCs w:val="20"/>
                <w:lang w:val="sr-Cyrl-RS"/>
              </w:rPr>
              <w:t>, Међународне студије, модул Студије савременог Балкана</w:t>
            </w:r>
          </w:p>
        </w:tc>
      </w:tr>
      <w:tr w:rsidR="007D300C" w:rsidRPr="00B37CFC" w14:paraId="559506E3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5991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Назив предмета: 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>Транзиција и консолидација демократије у посткомунистичким друштвима</w:t>
            </w:r>
          </w:p>
        </w:tc>
      </w:tr>
      <w:tr w:rsidR="007D300C" w:rsidRPr="00B37CFC" w14:paraId="21747EA8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60BEE" w14:textId="0611220F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>Н</w:t>
            </w:r>
            <w:r w:rsidRPr="00B37CF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Pr="00B37CFC">
              <w:rPr>
                <w:rFonts w:ascii="Times New Roman" w:hAnsi="Times New Roman"/>
                <w:sz w:val="20"/>
                <w:szCs w:val="20"/>
                <w:lang w:val="sr-Cyrl-RS"/>
              </w:rPr>
              <w:t>проф. др</w:t>
            </w:r>
            <w:r w:rsidRPr="00B37CFC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Јован Теокаревић, </w:t>
            </w:r>
            <w:r w:rsidRPr="00B37CF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сарадник 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Стефан Сурлић </w:t>
            </w:r>
          </w:p>
        </w:tc>
      </w:tr>
      <w:tr w:rsidR="007D300C" w:rsidRPr="00B37CFC" w14:paraId="61A4D81C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BBAAB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 предмета: 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Изборни </w:t>
            </w:r>
          </w:p>
        </w:tc>
      </w:tr>
      <w:tr w:rsidR="007D300C" w:rsidRPr="00B37CFC" w14:paraId="7E7352AE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38789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ЕСПБ: 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</w:tr>
      <w:tr w:rsidR="007D300C" w:rsidRPr="00B37CFC" w14:paraId="5EDCE130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7DB18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Услов: 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D300C" w:rsidRPr="00B37CFC" w14:paraId="595FA862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E63CD" w14:textId="77777777" w:rsidR="00B37CF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AB7D47D" w14:textId="5A545504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 xml:space="preserve">Проучавање основних теориjа о транзициjи и консолидациjи демократиjе у посткомунистичким друштвима, са посебним нагласком на наjважниjе факторе коjи утичу на ове феномене, као и критичко разматрање достигнутих резултата и недостатака </w:t>
            </w:r>
            <w:proofErr w:type="gramStart"/>
            <w:r w:rsidRPr="00B37CFC">
              <w:rPr>
                <w:rFonts w:ascii="Times New Roman" w:hAnsi="Times New Roman"/>
                <w:sz w:val="20"/>
                <w:szCs w:val="20"/>
              </w:rPr>
              <w:t>у  консолидаци</w:t>
            </w:r>
            <w:proofErr w:type="gramEnd"/>
            <w:r w:rsidRPr="00B37CFC">
              <w:rPr>
                <w:rFonts w:ascii="Times New Roman" w:hAnsi="Times New Roman"/>
                <w:sz w:val="20"/>
                <w:szCs w:val="20"/>
              </w:rPr>
              <w:t xml:space="preserve">jи демократиjе у тим друштвима. </w:t>
            </w:r>
          </w:p>
        </w:tc>
      </w:tr>
      <w:tr w:rsidR="007D300C" w:rsidRPr="00B37CFC" w14:paraId="2EBC82CF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3CC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 </w:t>
            </w:r>
          </w:p>
          <w:p w14:paraId="3057AE0A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 xml:space="preserve">Оспособљавање студената за самостална истраживања тема коjа се тичу транзициjе у демократиjу и консолидациjе демократиjе у посткомунистичким друштвима. </w:t>
            </w:r>
          </w:p>
        </w:tc>
      </w:tr>
      <w:tr w:rsidR="007D300C" w:rsidRPr="00B37CFC" w14:paraId="6FD52153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31C7D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14:paraId="5998A05B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</w:p>
          <w:p w14:paraId="4970F21F" w14:textId="5D74BA34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 xml:space="preserve">Транзициjа и консолидациjа демократиjе; Утицаj наслеђа (1): природа комунистичких режима; Утицаj наслеђа (2): модели транзициjе; Међународно окружење и демократизациjа; Модели посткомунистичких политичких система; Транзициjа и консолидациjа демократиjе на Балкану; Посткомунистичка држава и грађанско друштво; Мешовити режими; Криза посткомунистичке демократиjе, популизам и нови ауторитаризам; Пост-совjетски простор: консолидациjа аутократиjе </w:t>
            </w:r>
          </w:p>
          <w:p w14:paraId="25F980F6" w14:textId="0A57982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Практична настава </w:t>
            </w:r>
          </w:p>
        </w:tc>
      </w:tr>
      <w:tr w:rsidR="007D300C" w:rsidRPr="00B37CFC" w14:paraId="7CD3E026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C63B0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Литература </w:t>
            </w:r>
          </w:p>
          <w:p w14:paraId="5221FC2B" w14:textId="71528338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 xml:space="preserve">Хуан Линц и Алфред Степан, </w:t>
            </w:r>
            <w:r w:rsidRPr="00B37CFC">
              <w:rPr>
                <w:rFonts w:ascii="Times New Roman" w:hAnsi="Times New Roman"/>
                <w:i/>
                <w:iCs/>
                <w:sz w:val="20"/>
                <w:szCs w:val="20"/>
              </w:rPr>
              <w:t>Демократска транзиција и консолидација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“Филип Вишњић”, Београд, 1998; Семјуел Хантингтон, </w:t>
            </w:r>
            <w:r w:rsidRPr="00B37CFC">
              <w:rPr>
                <w:rFonts w:ascii="Times New Roman" w:hAnsi="Times New Roman"/>
                <w:i/>
                <w:iCs/>
                <w:sz w:val="20"/>
                <w:szCs w:val="20"/>
              </w:rPr>
              <w:t>Трећи талас – демократизација на крају двадесетог века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„Стубови културе“, Београд, 2004.; Јован Теокаревић, „Председнички, парламентарни или полупредседнички политички систем за посткомунистичку демократизацију?“, у: Јован Теокаревић, </w:t>
            </w:r>
            <w:r w:rsidRPr="00B37CFC">
              <w:rPr>
                <w:rFonts w:ascii="Times New Roman" w:hAnsi="Times New Roman"/>
                <w:i/>
                <w:iCs/>
                <w:sz w:val="20"/>
                <w:szCs w:val="20"/>
              </w:rPr>
              <w:t>Друга Европа – од демократуре до демократије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БеЦЕИ, Београд, 2008, стр. 11-39; Јован Теокаревић,  „Демократизација посткомунистичких политичких система на Балкану“, у: Милан Подунавац (ур),  </w:t>
            </w:r>
            <w:r w:rsidRPr="00B37CFC">
              <w:rPr>
                <w:rFonts w:ascii="Times New Roman" w:hAnsi="Times New Roman"/>
                <w:i/>
                <w:iCs/>
                <w:sz w:val="20"/>
                <w:szCs w:val="20"/>
              </w:rPr>
              <w:t>Држава и демократија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Факултет политичких наука, 2009; Verena Fritz, “State weakness in post-communist countries: the concept of state capacity”, </w:t>
            </w:r>
            <w:r w:rsidRPr="00B37CFC">
              <w:rPr>
                <w:rFonts w:ascii="Times New Roman" w:hAnsi="Times New Roman"/>
                <w:i/>
                <w:sz w:val="20"/>
                <w:szCs w:val="20"/>
              </w:rPr>
              <w:t>Romanian Journal of Political Studies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2007.; Grzegorz Ekiert and Roberto Foa, „The Weakness of Post-Communist Civil Society Reassessed“, Center for European Studies, Harvard University, 2012.; Steven Levitsky and Lucan A. Way, „The Rise of Competitive Authoritarianism“, </w:t>
            </w:r>
            <w:r w:rsidRPr="00B37CFC">
              <w:rPr>
                <w:rFonts w:ascii="Times New Roman" w:hAnsi="Times New Roman"/>
                <w:i/>
                <w:sz w:val="20"/>
                <w:szCs w:val="20"/>
              </w:rPr>
              <w:t>Journal of Democracy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Vol. 13, No. 2, 2002, str. 51-65.; Nebojša Vladisavljević, ,,Hybrid Regimes in the Balkans after Communism“.; Attilla Ágh, „Decline of democracy in East-Central Europe: the last decade as the lost decade in democratization“, </w:t>
            </w:r>
            <w:r w:rsidRPr="00B37CFC">
              <w:rPr>
                <w:rFonts w:ascii="Times New Roman" w:hAnsi="Times New Roman"/>
                <w:i/>
                <w:sz w:val="20"/>
                <w:szCs w:val="20"/>
              </w:rPr>
              <w:t>Journal of Comparative Politics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Vol. 7, No. 2, July 2014; </w:t>
            </w:r>
            <w:r w:rsidRPr="00B37CFC">
              <w:rPr>
                <w:rFonts w:ascii="Times New Roman" w:hAnsi="Times New Roman"/>
                <w:i/>
                <w:sz w:val="20"/>
                <w:szCs w:val="20"/>
              </w:rPr>
              <w:t>Nations in Transit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Freedom House; Nikolay Petrov, Maria Lipman &amp; Henry E. Hale, „Three dilemmas of hybrid regime governance: Russia from Putin to Putin“, </w:t>
            </w:r>
            <w:r w:rsidRPr="00B37CFC">
              <w:rPr>
                <w:rFonts w:ascii="Times New Roman" w:hAnsi="Times New Roman"/>
                <w:i/>
                <w:sz w:val="20"/>
                <w:szCs w:val="20"/>
              </w:rPr>
              <w:t>Post-Soviet Affairs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2014, 30:1, 1-26.; Vitali Silitski, „Contagion Deterred: Preemptive Authoritarianism in the Former Soviet Union (the Case of Belarus)“, </w:t>
            </w:r>
            <w:r w:rsidRPr="00B37CFC">
              <w:rPr>
                <w:rFonts w:ascii="Times New Roman" w:hAnsi="Times New Roman"/>
                <w:sz w:val="20"/>
                <w:szCs w:val="20"/>
                <w:lang w:val="sr-Latn-RS"/>
              </w:rPr>
              <w:t>u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: Valerie Bunce, Michael McFaul, Kathryn Stoner-Weiss (eds), </w:t>
            </w:r>
            <w:r w:rsidRPr="00B37CFC">
              <w:rPr>
                <w:rFonts w:ascii="Times New Roman" w:hAnsi="Times New Roman"/>
                <w:i/>
                <w:sz w:val="20"/>
                <w:szCs w:val="20"/>
              </w:rPr>
              <w:t>Democracy and Authoritarianism in the Postcommunist World</w:t>
            </w:r>
            <w:r w:rsidRPr="00B37CFC">
              <w:rPr>
                <w:rFonts w:ascii="Times New Roman" w:hAnsi="Times New Roman"/>
                <w:sz w:val="20"/>
                <w:szCs w:val="20"/>
              </w:rPr>
              <w:t xml:space="preserve">, Cambridge University Press, Cambridge, 2010, str. 274-299. </w:t>
            </w:r>
          </w:p>
        </w:tc>
      </w:tr>
      <w:tr w:rsidR="007D300C" w:rsidRPr="00B37CFC" w14:paraId="5C261A9E" w14:textId="77777777" w:rsidTr="00B37CFC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B0C89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</w:t>
            </w:r>
            <w:proofErr w:type="gramStart"/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часова </w:t>
            </w:r>
            <w:r w:rsidRPr="00B37CFC">
              <w:rPr>
                <w:rFonts w:ascii="Times New Roman" w:hAnsi="Times New Roman"/>
                <w:b/>
                <w:sz w:val="20"/>
                <w:szCs w:val="20"/>
              </w:rPr>
              <w:t xml:space="preserve"> активне</w:t>
            </w:r>
            <w:proofErr w:type="gramEnd"/>
            <w:r w:rsidRPr="00B37CFC">
              <w:rPr>
                <w:rFonts w:ascii="Times New Roman" w:hAnsi="Times New Roman"/>
                <w:b/>
                <w:sz w:val="20"/>
                <w:szCs w:val="20"/>
              </w:rPr>
              <w:t xml:space="preserve"> наставе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CD1FD" w14:textId="1742DEFF" w:rsidR="007D300C" w:rsidRPr="003061BF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3061BF">
              <w:rPr>
                <w:rFonts w:ascii="Times New Roman" w:hAnsi="Times New Roman"/>
                <w:b/>
                <w:sz w:val="20"/>
                <w:szCs w:val="20"/>
              </w:rPr>
              <w:t>Теоријска настава:</w:t>
            </w:r>
            <w:r w:rsidRPr="003061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22FB0">
              <w:rPr>
                <w:rFonts w:ascii="Times New Roman" w:hAnsi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0B82A" w14:textId="4DF4C2BE" w:rsidR="007D300C" w:rsidRPr="00022FB0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B37CFC">
              <w:rPr>
                <w:rFonts w:ascii="Times New Roman" w:hAnsi="Times New Roman"/>
                <w:b/>
                <w:sz w:val="20"/>
                <w:szCs w:val="20"/>
              </w:rPr>
              <w:t>Практична настава:</w:t>
            </w:r>
            <w:r w:rsidR="00022F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022FB0">
              <w:rPr>
                <w:rFonts w:ascii="Times New Roman" w:hAnsi="Times New Roman"/>
                <w:sz w:val="20"/>
                <w:szCs w:val="20"/>
                <w:lang w:val="sr-Cyrl-RS"/>
              </w:rPr>
              <w:t>30</w:t>
            </w:r>
          </w:p>
        </w:tc>
      </w:tr>
      <w:tr w:rsidR="007D300C" w:rsidRPr="00B37CFC" w14:paraId="5F58767E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06CD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>Методе извођења наставе</w:t>
            </w:r>
          </w:p>
          <w:p w14:paraId="2BB524FB" w14:textId="0580FA34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Предавања и семинари</w:t>
            </w:r>
          </w:p>
        </w:tc>
      </w:tr>
      <w:tr w:rsidR="007D300C" w:rsidRPr="00B37CFC" w14:paraId="6119CC8B" w14:textId="77777777" w:rsidTr="00B37CFC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69A49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>Оцена  знања</w:t>
            </w:r>
            <w:proofErr w:type="gramEnd"/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(максимални број поена 100)</w:t>
            </w:r>
          </w:p>
        </w:tc>
      </w:tr>
      <w:tr w:rsidR="007D300C" w:rsidRPr="00B37CFC" w14:paraId="15AF4E98" w14:textId="77777777" w:rsidTr="00B37CFC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8CB29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 обавезе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D7532" w14:textId="400B3DEF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5D183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59F8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7D300C" w:rsidRPr="00B37CFC" w14:paraId="520A898A" w14:textId="77777777" w:rsidTr="00B37CFC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EC59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5BE9D" w14:textId="77777777" w:rsidR="007D300C" w:rsidRPr="00B37CFC" w:rsidRDefault="007D300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7449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055C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60</w:t>
            </w:r>
          </w:p>
        </w:tc>
      </w:tr>
      <w:tr w:rsidR="007D300C" w:rsidRPr="00B37CFC" w14:paraId="46AD6E5A" w14:textId="77777777" w:rsidTr="00B37CFC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5B48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C56D" w14:textId="77777777" w:rsidR="007D300C" w:rsidRPr="00B37CFC" w:rsidRDefault="007D300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7D292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FB11" w14:textId="77777777" w:rsidR="007D300C" w:rsidRPr="00B37CFC" w:rsidRDefault="007D300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D300C" w:rsidRPr="00B37CFC" w14:paraId="2416FDFD" w14:textId="77777777" w:rsidTr="00B37CFC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F4EDC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116E" w14:textId="77777777" w:rsidR="007D300C" w:rsidRPr="00B37CFC" w:rsidRDefault="007D300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9C0D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i/>
                <w:iCs/>
                <w:sz w:val="20"/>
                <w:szCs w:val="20"/>
              </w:rPr>
              <w:t>..........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D7890" w14:textId="77777777" w:rsidR="007D300C" w:rsidRPr="00B37CFC" w:rsidRDefault="007D300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D300C" w:rsidRPr="00B37CFC" w14:paraId="7128CE4E" w14:textId="77777777" w:rsidTr="00B37CFC">
        <w:trPr>
          <w:trHeight w:val="227"/>
          <w:jc w:val="center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A85F0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CFC">
              <w:rPr>
                <w:rFonts w:ascii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1166A" w14:textId="77777777" w:rsidR="007D300C" w:rsidRPr="00B37CFC" w:rsidRDefault="00B37CF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7CFC"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AC44" w14:textId="77777777" w:rsidR="007D300C" w:rsidRPr="00B37CFC" w:rsidRDefault="007D300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E5252" w14:textId="77777777" w:rsidR="007D300C" w:rsidRPr="00B37CFC" w:rsidRDefault="007D300C" w:rsidP="00B37CFC">
            <w:pPr>
              <w:widowControl w:val="0"/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5C36F029" w14:textId="77777777" w:rsidR="007D300C" w:rsidRPr="00B37CFC" w:rsidRDefault="007D300C" w:rsidP="00B37CFC">
      <w:pPr>
        <w:jc w:val="both"/>
        <w:rPr>
          <w:rFonts w:ascii="Times New Roman" w:hAnsi="Times New Roman"/>
          <w:sz w:val="20"/>
          <w:szCs w:val="20"/>
        </w:rPr>
      </w:pPr>
    </w:p>
    <w:sectPr w:rsidR="007D300C" w:rsidRPr="00B37CFC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00C"/>
    <w:rsid w:val="00022FB0"/>
    <w:rsid w:val="003061BF"/>
    <w:rsid w:val="00767AFD"/>
    <w:rsid w:val="007D300C"/>
    <w:rsid w:val="007E7830"/>
    <w:rsid w:val="00AC3EB8"/>
    <w:rsid w:val="00B3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800C1"/>
  <w15:docId w15:val="{931EF845-4E20-4411-A426-C71AA2CA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dc:description/>
  <cp:lastModifiedBy>Danijela Pavlović</cp:lastModifiedBy>
  <cp:revision>11</cp:revision>
  <dcterms:created xsi:type="dcterms:W3CDTF">2015-08-22T20:25:00Z</dcterms:created>
  <dcterms:modified xsi:type="dcterms:W3CDTF">2021-06-21T13:16:00Z</dcterms:modified>
  <dc:language>en-GB</dc:language>
</cp:coreProperties>
</file>